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E9" w:rsidRDefault="00D304E9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ED527D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53855" wp14:editId="68EEBA1E">
                <wp:simplePos x="0" y="0"/>
                <wp:positionH relativeFrom="column">
                  <wp:posOffset>4090035</wp:posOffset>
                </wp:positionH>
                <wp:positionV relativeFrom="paragraph">
                  <wp:posOffset>-1096645</wp:posOffset>
                </wp:positionV>
                <wp:extent cx="1971675" cy="1047750"/>
                <wp:effectExtent l="0" t="0" r="9525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47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7D" w:rsidRPr="00ED527D" w:rsidRDefault="006D6739" w:rsidP="006D6739">
                            <w:pPr>
                              <w:jc w:val="right"/>
                              <w:rPr>
                                <w:rFonts w:ascii="Garamond" w:hAnsi="Garamond" w:cstheme="minorHAnsi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color w:val="1F497D"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7747963D" wp14:editId="105BA2AA">
                                  <wp:extent cx="1771650" cy="885825"/>
                                  <wp:effectExtent l="0" t="0" r="0" b="9525"/>
                                  <wp:docPr id="10" name="Kép 10" descr="cid:image001.jpg@01CDECE3.E8328A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id:image001.jpg@01CDECE3.E8328A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0336" cy="890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zövegdoboz 2" o:spid="_x0000_s1026" style="position:absolute;left:0;text-align:left;margin-left:322.05pt;margin-top:-86.35pt;width:155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" stroked="f">
                <v:stroke dashstyle="longDash" joinstyle="miter"/>
                <v:textbox>
                  <w:txbxContent>
                    <w:p w:rsidR="00ED527D" w:rsidRPr="00ED527D" w:rsidRDefault="006D6739" w:rsidP="006D6739">
                      <w:pPr>
                        <w:jc w:val="right"/>
                        <w:rPr>
                          <w:rFonts w:ascii="Garamond" w:hAnsi="Garamond" w:cstheme="minorHAnsi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noProof/>
                          <w:color w:val="1F497D"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7747963D" wp14:editId="105BA2AA">
                            <wp:extent cx="1771650" cy="885825"/>
                            <wp:effectExtent l="0" t="0" r="0" b="9525"/>
                            <wp:docPr id="10" name="Kép 10" descr="cid:image001.jpg@01CDECE3.E8328A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id:image001.jpg@01CDECE3.E8328A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0336" cy="890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304E9" w:rsidRPr="00C51274" w:rsidRDefault="00D304E9" w:rsidP="0072133B">
      <w:pPr>
        <w:jc w:val="center"/>
        <w:rPr>
          <w:rFonts w:ascii="Garamond" w:hAnsi="Garamond"/>
          <w:b/>
          <w:sz w:val="24"/>
          <w:szCs w:val="24"/>
        </w:rPr>
      </w:pPr>
      <w:r w:rsidRPr="00C51274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MEDITOP</w:t>
      </w:r>
      <w:r w:rsidRPr="00C51274">
        <w:rPr>
          <w:rFonts w:ascii="Garamond" w:hAnsi="Garamond"/>
          <w:b/>
          <w:sz w:val="24"/>
          <w:szCs w:val="24"/>
        </w:rPr>
        <w:t xml:space="preserve"> Gyógyszeripari Kft. és a Semmelweis Egyetem közös kutatás-fejlesztési projektet indít a Nemzeti Kutatási, Fejlesztési és Innovációs Alapból nyert támogatásból</w:t>
      </w:r>
    </w:p>
    <w:p w:rsidR="00D304E9" w:rsidRPr="00C51274" w:rsidRDefault="00D304E9" w:rsidP="0014170E">
      <w:pPr>
        <w:jc w:val="both"/>
        <w:rPr>
          <w:rFonts w:ascii="Garamond" w:hAnsi="Garamond"/>
          <w:sz w:val="24"/>
          <w:szCs w:val="24"/>
        </w:rPr>
      </w:pP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MEDITOP</w:t>
      </w:r>
      <w:r w:rsidRPr="00C51274">
        <w:rPr>
          <w:rFonts w:ascii="Garamond" w:hAnsi="Garamond"/>
          <w:sz w:val="24"/>
          <w:szCs w:val="24"/>
        </w:rPr>
        <w:t xml:space="preserve"> Gyógyszeripari Kft. és a Semmelweis Egyetem által alkotott konzorcium 2018 folyamán „</w:t>
      </w:r>
      <w:proofErr w:type="gramStart"/>
      <w:r w:rsidRPr="00C51274">
        <w:rPr>
          <w:rFonts w:ascii="Garamond" w:hAnsi="Garamond"/>
          <w:sz w:val="24"/>
          <w:szCs w:val="24"/>
        </w:rPr>
        <w:t>A</w:t>
      </w:r>
      <w:proofErr w:type="gramEnd"/>
      <w:r w:rsidRPr="00C51274">
        <w:rPr>
          <w:rFonts w:ascii="Garamond" w:hAnsi="Garamond"/>
          <w:sz w:val="24"/>
          <w:szCs w:val="24"/>
        </w:rPr>
        <w:t xml:space="preserve"> centrális hatású </w:t>
      </w:r>
      <w:proofErr w:type="spellStart"/>
      <w:r w:rsidRPr="00C51274">
        <w:rPr>
          <w:rFonts w:ascii="Garamond" w:hAnsi="Garamond"/>
          <w:sz w:val="24"/>
          <w:szCs w:val="24"/>
        </w:rPr>
        <w:t>izomrelaxáns</w:t>
      </w:r>
      <w:proofErr w:type="spellEnd"/>
      <w:r w:rsidRPr="00C51274">
        <w:rPr>
          <w:rFonts w:ascii="Garamond" w:hAnsi="Garamond"/>
          <w:sz w:val="24"/>
          <w:szCs w:val="24"/>
        </w:rPr>
        <w:t xml:space="preserve"> hatóanyaggal folytatott </w:t>
      </w:r>
      <w:proofErr w:type="spellStart"/>
      <w:r w:rsidRPr="00C51274">
        <w:rPr>
          <w:rFonts w:ascii="Garamond" w:hAnsi="Garamond"/>
          <w:sz w:val="24"/>
          <w:szCs w:val="24"/>
        </w:rPr>
        <w:t>gyógyszertechnológiai</w:t>
      </w:r>
      <w:proofErr w:type="spellEnd"/>
      <w:r w:rsidRPr="00C51274">
        <w:rPr>
          <w:rFonts w:ascii="Garamond" w:hAnsi="Garamond"/>
          <w:sz w:val="24"/>
          <w:szCs w:val="24"/>
        </w:rPr>
        <w:t xml:space="preserve">, farmakológiai és klinikai vizsgálatok” címmel pályázatot nyújtott be a Nemzeti Kutatási, Fejlesztési és Innovációs Hivatal által meghirdetett Versenyképességi és Kiválósági Együttműködések c. felhívására. </w:t>
      </w: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>A 2018-1.3.1-VKE-2018-00030 azonosító számú projektjavaslat 2018 szeptemberében támogatást nyert, melynek keretében a konzorcium a Nemzeti Kutatási, Fejlesztési és Innovációs Alapból 1.082.561.031 Ft vissza nem térítendő támogatásban részesül a projekt megvalósításának 3 éve alatt.</w:t>
      </w: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A projekt teljes költségvetése 1,568 milliárd Ft. Ebből 456.6 millió Ft a Semmelweis Egyetem költsége, melyet 100% támogatási intenzitással a Hivatal biztosít. A </w:t>
      </w:r>
      <w:r>
        <w:rPr>
          <w:rFonts w:ascii="Garamond" w:hAnsi="Garamond"/>
          <w:sz w:val="24"/>
          <w:szCs w:val="24"/>
        </w:rPr>
        <w:t>MEDITOP</w:t>
      </w:r>
      <w:r w:rsidRPr="00C51274">
        <w:rPr>
          <w:rFonts w:ascii="Garamond" w:hAnsi="Garamond"/>
          <w:sz w:val="24"/>
          <w:szCs w:val="24"/>
        </w:rPr>
        <w:t xml:space="preserve"> Gyógyszeripari Kft. 1,112 milliárd Ft-os költségeinek 56,3%-át, 625,9 millió Ft-ot kapja támogatásként, a költségek 43,7%-át önerőből biztosítja.</w:t>
      </w: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A projekt megvalósítására 2019.01.01 és 2021.12.31 között kerül sor a </w:t>
      </w:r>
      <w:r>
        <w:rPr>
          <w:rFonts w:ascii="Garamond" w:hAnsi="Garamond"/>
          <w:sz w:val="24"/>
          <w:szCs w:val="24"/>
        </w:rPr>
        <w:t>MEDITOP</w:t>
      </w:r>
      <w:r w:rsidRPr="00C51274">
        <w:rPr>
          <w:rFonts w:ascii="Garamond" w:hAnsi="Garamond"/>
          <w:sz w:val="24"/>
          <w:szCs w:val="24"/>
        </w:rPr>
        <w:t xml:space="preserve"> Gyógyszeripari Kft. </w:t>
      </w:r>
      <w:proofErr w:type="spellStart"/>
      <w:r w:rsidRPr="00C51274">
        <w:rPr>
          <w:rFonts w:ascii="Garamond" w:hAnsi="Garamond"/>
          <w:sz w:val="24"/>
          <w:szCs w:val="24"/>
        </w:rPr>
        <w:t>pilisborosjenői</w:t>
      </w:r>
      <w:proofErr w:type="spellEnd"/>
      <w:r w:rsidRPr="00C51274">
        <w:rPr>
          <w:rFonts w:ascii="Garamond" w:hAnsi="Garamond"/>
          <w:sz w:val="24"/>
          <w:szCs w:val="24"/>
        </w:rPr>
        <w:t xml:space="preserve"> telephelyén (2097, Pilisborosjenő, Ady Endre u. 1.), valamint a Semmelweis Egyetemen (1085, Budapest, Üllői út 26.).</w:t>
      </w: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Fő cél, hogy a MEDITOP Gyógyszeripari Kft. konzorcium-vezetőként olyan farmakológiai és klinikai vizsgálatokat folytasson le egy originális magyar gyógyszerhatóanyagot tartalmazó készítménnyel, alkalmazott kutatási és kísérleti fejlesztési vizsgálatok keretében, melyek közvetlenül alkalmazható új műszaki, tudományos gyógyszerfejlesztési eredményeket biztosítanak. </w:t>
      </w:r>
    </w:p>
    <w:p w:rsidR="00D304E9" w:rsidRPr="00C51274" w:rsidRDefault="00D304E9" w:rsidP="0072133B">
      <w:pPr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Konzorciális partnerként a Semmelweis Egyetem két intézete, a </w:t>
      </w:r>
      <w:proofErr w:type="spellStart"/>
      <w:r w:rsidRPr="00C51274">
        <w:rPr>
          <w:rFonts w:ascii="Garamond" w:hAnsi="Garamond"/>
          <w:sz w:val="24"/>
          <w:szCs w:val="24"/>
        </w:rPr>
        <w:t>Gyógyszerhatástani</w:t>
      </w:r>
      <w:proofErr w:type="spellEnd"/>
      <w:r w:rsidRPr="00C51274">
        <w:rPr>
          <w:rFonts w:ascii="Garamond" w:hAnsi="Garamond"/>
          <w:sz w:val="24"/>
          <w:szCs w:val="24"/>
        </w:rPr>
        <w:t xml:space="preserve"> Intézet és a Neurológiai Klinika vesz részt a projektben, melyek az alapkutatási vizsgálatokat végzik.</w:t>
      </w:r>
    </w:p>
    <w:p w:rsidR="00636F8A" w:rsidRPr="00170A5F" w:rsidRDefault="00D304E9" w:rsidP="0072133B">
      <w:pPr>
        <w:spacing w:after="0"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C51274">
        <w:rPr>
          <w:rFonts w:ascii="Garamond" w:hAnsi="Garamond"/>
          <w:sz w:val="24"/>
          <w:szCs w:val="24"/>
        </w:rPr>
        <w:t xml:space="preserve">A fejlesztés eredményeként olyan új, </w:t>
      </w:r>
      <w:proofErr w:type="spellStart"/>
      <w:r w:rsidRPr="00C51274">
        <w:rPr>
          <w:rFonts w:ascii="Garamond" w:hAnsi="Garamond"/>
          <w:sz w:val="24"/>
          <w:szCs w:val="24"/>
        </w:rPr>
        <w:t>gyógyszertechnológiai</w:t>
      </w:r>
      <w:proofErr w:type="spellEnd"/>
      <w:r w:rsidRPr="00C51274">
        <w:rPr>
          <w:rFonts w:ascii="Garamond" w:hAnsi="Garamond"/>
          <w:sz w:val="24"/>
          <w:szCs w:val="24"/>
        </w:rPr>
        <w:t xml:space="preserve"> szempontból továbbfejlesztett, korszerű készítmény kerül előállításra, melynek klinikai felhasználása kedvezőbb terápiás alkalmazást eredményez. A korszerűsített </w:t>
      </w:r>
      <w:proofErr w:type="spellStart"/>
      <w:r w:rsidRPr="00C51274">
        <w:rPr>
          <w:rFonts w:ascii="Garamond" w:hAnsi="Garamond"/>
          <w:sz w:val="24"/>
          <w:szCs w:val="24"/>
        </w:rPr>
        <w:t>gyógyszertechnológiai</w:t>
      </w:r>
      <w:proofErr w:type="spellEnd"/>
      <w:r w:rsidRPr="00C51274">
        <w:rPr>
          <w:rFonts w:ascii="Garamond" w:hAnsi="Garamond"/>
          <w:sz w:val="24"/>
          <w:szCs w:val="24"/>
        </w:rPr>
        <w:t xml:space="preserve"> eljárás továbbá gazdasági és környezetvédelmi szempontból racionalizált, optimalizált gyártási eljárást tesz lehetővé.</w:t>
      </w:r>
      <w:r w:rsidR="009F6744"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CA11EB9" wp14:editId="4C2496DE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6F8A" w:rsidRPr="00170A5F" w:rsidSect="0025109A">
      <w:footerReference w:type="default" r:id="rId10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26" w:rsidRDefault="00F70626" w:rsidP="0025109A">
      <w:pPr>
        <w:spacing w:after="0" w:line="240" w:lineRule="auto"/>
      </w:pPr>
      <w:r>
        <w:separator/>
      </w:r>
    </w:p>
  </w:endnote>
  <w:endnote w:type="continuationSeparator" w:id="0">
    <w:p w:rsidR="00F70626" w:rsidRDefault="00F70626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1A4FD7A" wp14:editId="519CE8B1">
          <wp:simplePos x="0" y="0"/>
          <wp:positionH relativeFrom="page">
            <wp:posOffset>4048125</wp:posOffset>
          </wp:positionH>
          <wp:positionV relativeFrom="page">
            <wp:posOffset>9108440</wp:posOffset>
          </wp:positionV>
          <wp:extent cx="3512950" cy="158579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58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26" w:rsidRDefault="00F70626" w:rsidP="0025109A">
      <w:pPr>
        <w:spacing w:after="0" w:line="240" w:lineRule="auto"/>
      </w:pPr>
      <w:r>
        <w:separator/>
      </w:r>
    </w:p>
  </w:footnote>
  <w:footnote w:type="continuationSeparator" w:id="0">
    <w:p w:rsidR="00F70626" w:rsidRDefault="00F70626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2F"/>
    <w:rsid w:val="00021422"/>
    <w:rsid w:val="0014170E"/>
    <w:rsid w:val="00170A5F"/>
    <w:rsid w:val="0025109A"/>
    <w:rsid w:val="00263A1F"/>
    <w:rsid w:val="004F7437"/>
    <w:rsid w:val="005516BE"/>
    <w:rsid w:val="00636F8A"/>
    <w:rsid w:val="006D6739"/>
    <w:rsid w:val="0072133B"/>
    <w:rsid w:val="009F6744"/>
    <w:rsid w:val="00BD7612"/>
    <w:rsid w:val="00D304E9"/>
    <w:rsid w:val="00D80056"/>
    <w:rsid w:val="00D8382F"/>
    <w:rsid w:val="00E83EC7"/>
    <w:rsid w:val="00E9731D"/>
    <w:rsid w:val="00EA004F"/>
    <w:rsid w:val="00ED527D"/>
    <w:rsid w:val="00F2007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B307.831373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Katalin</cp:lastModifiedBy>
  <cp:revision>5</cp:revision>
  <cp:lastPrinted>2017-07-07T09:02:00Z</cp:lastPrinted>
  <dcterms:created xsi:type="dcterms:W3CDTF">2019-01-24T10:19:00Z</dcterms:created>
  <dcterms:modified xsi:type="dcterms:W3CDTF">2019-01-24T10:28:00Z</dcterms:modified>
</cp:coreProperties>
</file>